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20" w:rsidRPr="001524A6" w:rsidRDefault="00993F20" w:rsidP="001524A6">
      <w:pPr>
        <w:jc w:val="center"/>
        <w:rPr>
          <w:rFonts w:ascii="Typewriter-Serial DB" w:hAnsi="Typewriter-Serial DB"/>
          <w:b/>
          <w:caps/>
          <w:color w:val="0000FF"/>
          <w:sz w:val="48"/>
          <w:szCs w:val="48"/>
        </w:rPr>
      </w:pPr>
      <w:r w:rsidRPr="001524A6">
        <w:rPr>
          <w:rFonts w:ascii="Typewriter-Serial DB" w:hAnsi="Typewriter-Serial DB"/>
          <w:b/>
          <w:caps/>
          <w:color w:val="0000FF"/>
          <w:sz w:val="48"/>
          <w:szCs w:val="48"/>
        </w:rPr>
        <w:t>Polychlorobiphényles (PCB) :</w:t>
      </w:r>
    </w:p>
    <w:p w:rsidR="00993F20" w:rsidRPr="00BE12CA" w:rsidRDefault="00993F20" w:rsidP="00993F20">
      <w:pPr>
        <w:jc w:val="both"/>
        <w:rPr>
          <w:b/>
          <w:bCs/>
          <w:color w:val="FF0000"/>
          <w:sz w:val="36"/>
          <w:szCs w:val="36"/>
        </w:rPr>
      </w:pPr>
    </w:p>
    <w:p w:rsidR="00993F20" w:rsidRPr="00BE12CA" w:rsidRDefault="00993F20" w:rsidP="00993F20">
      <w:pPr>
        <w:tabs>
          <w:tab w:val="left" w:pos="1080"/>
        </w:tabs>
        <w:jc w:val="both"/>
        <w:rPr>
          <w:sz w:val="20"/>
          <w:szCs w:val="20"/>
        </w:rPr>
      </w:pPr>
      <w:r>
        <w:rPr>
          <w:sz w:val="32"/>
          <w:szCs w:val="32"/>
        </w:rPr>
        <w:t xml:space="preserve">             PCB est l’abréviation de polychlorobiphényles qui sont des composés chlorés d’hydrocarbures aromatiques. Leur nom de famille est </w:t>
      </w:r>
      <w:proofErr w:type="spellStart"/>
      <w:r>
        <w:rPr>
          <w:sz w:val="32"/>
          <w:szCs w:val="32"/>
        </w:rPr>
        <w:t>askarel</w:t>
      </w:r>
      <w:proofErr w:type="spellEnd"/>
      <w:r>
        <w:rPr>
          <w:sz w:val="32"/>
          <w:szCs w:val="32"/>
        </w:rPr>
        <w:t xml:space="preserve"> qui veut dire, en grec, « résistant au feu ».</w:t>
      </w:r>
      <w:r>
        <w:rPr>
          <w:sz w:val="20"/>
          <w:szCs w:val="20"/>
        </w:rPr>
        <w:t xml:space="preserve"> </w:t>
      </w:r>
    </w:p>
    <w:p w:rsidR="00993F20" w:rsidRDefault="00993F20" w:rsidP="00993F20">
      <w:pPr>
        <w:tabs>
          <w:tab w:val="left" w:pos="1080"/>
          <w:tab w:val="left" w:pos="30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Le PCB a été commercialisé en Algérie sous différents noms :</w:t>
      </w:r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  <w:lang w:val="en-GB"/>
        </w:rPr>
        <w:t>Abestol</w:t>
      </w:r>
      <w:proofErr w:type="spellEnd"/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  <w:lang w:val="en-GB"/>
        </w:rPr>
        <w:t>Aceclor</w:t>
      </w:r>
      <w:proofErr w:type="spellEnd"/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  <w:lang w:val="en-GB"/>
        </w:rPr>
        <w:t>Apirolio</w:t>
      </w:r>
      <w:proofErr w:type="spellEnd"/>
      <w:r w:rsidRPr="0005350E">
        <w:rPr>
          <w:sz w:val="25"/>
          <w:szCs w:val="25"/>
          <w:lang w:val="en-GB"/>
        </w:rPr>
        <w:t xml:space="preserve"> (</w:t>
      </w:r>
      <w:proofErr w:type="spellStart"/>
      <w:r w:rsidRPr="0005350E">
        <w:rPr>
          <w:sz w:val="25"/>
          <w:szCs w:val="25"/>
          <w:lang w:val="en-GB"/>
        </w:rPr>
        <w:t>Italie</w:t>
      </w:r>
      <w:proofErr w:type="spellEnd"/>
      <w:r w:rsidRPr="0005350E">
        <w:rPr>
          <w:sz w:val="25"/>
          <w:szCs w:val="25"/>
          <w:lang w:val="en-GB"/>
        </w:rPr>
        <w:t>)</w:t>
      </w:r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Aroclore</w:t>
      </w:r>
      <w:proofErr w:type="spellEnd"/>
      <w:r w:rsidRPr="0005350E">
        <w:rPr>
          <w:sz w:val="25"/>
          <w:szCs w:val="25"/>
        </w:rPr>
        <w:t xml:space="preserve"> (Etats Unis et Grande Bretagne)</w:t>
      </w:r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Asbest</w:t>
      </w:r>
      <w:r>
        <w:rPr>
          <w:sz w:val="25"/>
          <w:szCs w:val="25"/>
        </w:rPr>
        <w:t>ol</w:t>
      </w:r>
      <w:proofErr w:type="spellEnd"/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Auxol</w:t>
      </w:r>
      <w:proofErr w:type="spellEnd"/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Chlorext</w:t>
      </w:r>
      <w:r>
        <w:rPr>
          <w:sz w:val="25"/>
          <w:szCs w:val="25"/>
        </w:rPr>
        <w:t>ol</w:t>
      </w:r>
      <w:proofErr w:type="spellEnd"/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Chlophen</w:t>
      </w:r>
      <w:proofErr w:type="spellEnd"/>
      <w:r w:rsidRPr="0005350E">
        <w:rPr>
          <w:sz w:val="25"/>
          <w:szCs w:val="25"/>
        </w:rPr>
        <w:t xml:space="preserve"> (Allemagne)</w:t>
      </w:r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Cloresil</w:t>
      </w:r>
      <w:proofErr w:type="spellEnd"/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Clorinol</w:t>
      </w:r>
      <w:proofErr w:type="spellEnd"/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Delor</w:t>
      </w:r>
      <w:proofErr w:type="spellEnd"/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Diaclor</w:t>
      </w:r>
      <w:proofErr w:type="spellEnd"/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r w:rsidRPr="0005350E">
        <w:rPr>
          <w:sz w:val="25"/>
          <w:szCs w:val="25"/>
        </w:rPr>
        <w:t>DP</w:t>
      </w:r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r w:rsidRPr="0005350E">
        <w:rPr>
          <w:sz w:val="25"/>
          <w:szCs w:val="25"/>
        </w:rPr>
        <w:t>DK (</w:t>
      </w:r>
      <w:proofErr w:type="spellStart"/>
      <w:r w:rsidRPr="0005350E">
        <w:rPr>
          <w:sz w:val="25"/>
          <w:szCs w:val="25"/>
        </w:rPr>
        <w:t>Déccklorodiphényle</w:t>
      </w:r>
      <w:proofErr w:type="spellEnd"/>
      <w:r w:rsidRPr="0005350E">
        <w:rPr>
          <w:sz w:val="25"/>
          <w:szCs w:val="25"/>
        </w:rPr>
        <w:t>) -Italie-</w:t>
      </w:r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Dykan</w:t>
      </w:r>
      <w:r>
        <w:rPr>
          <w:sz w:val="25"/>
          <w:szCs w:val="25"/>
        </w:rPr>
        <w:t>o</w:t>
      </w:r>
      <w:r w:rsidRPr="0005350E">
        <w:rPr>
          <w:sz w:val="25"/>
          <w:szCs w:val="25"/>
        </w:rPr>
        <w:t>l</w:t>
      </w:r>
      <w:proofErr w:type="spellEnd"/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Elaol</w:t>
      </w:r>
      <w:proofErr w:type="spellEnd"/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Electrophenyl</w:t>
      </w:r>
      <w:proofErr w:type="spellEnd"/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Elemex</w:t>
      </w:r>
      <w:proofErr w:type="spellEnd"/>
      <w:r w:rsidRPr="0005350E">
        <w:rPr>
          <w:sz w:val="25"/>
          <w:szCs w:val="25"/>
        </w:rPr>
        <w:t xml:space="preserve"> (Grande </w:t>
      </w:r>
      <w:proofErr w:type="spellStart"/>
      <w:r w:rsidRPr="0005350E">
        <w:rPr>
          <w:sz w:val="25"/>
          <w:szCs w:val="25"/>
        </w:rPr>
        <w:t>Britagne</w:t>
      </w:r>
      <w:proofErr w:type="spellEnd"/>
      <w:r w:rsidRPr="0005350E">
        <w:rPr>
          <w:sz w:val="25"/>
          <w:szCs w:val="25"/>
        </w:rPr>
        <w:t>)</w:t>
      </w:r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Eucarel</w:t>
      </w:r>
      <w:proofErr w:type="spellEnd"/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Fenclor</w:t>
      </w:r>
      <w:proofErr w:type="spellEnd"/>
      <w:r w:rsidRPr="0005350E">
        <w:rPr>
          <w:sz w:val="25"/>
          <w:szCs w:val="25"/>
        </w:rPr>
        <w:t xml:space="preserve"> (Italie)</w:t>
      </w:r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Hyvol</w:t>
      </w:r>
      <w:proofErr w:type="spellEnd"/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Inerteen</w:t>
      </w:r>
      <w:proofErr w:type="spellEnd"/>
      <w:r w:rsidRPr="0005350E">
        <w:rPr>
          <w:sz w:val="25"/>
          <w:szCs w:val="25"/>
        </w:rPr>
        <w:t xml:space="preserve"> (Canada et USA)</w:t>
      </w:r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Kenneclor</w:t>
      </w:r>
      <w:proofErr w:type="spellEnd"/>
      <w:r w:rsidRPr="0005350E">
        <w:rPr>
          <w:sz w:val="25"/>
          <w:szCs w:val="25"/>
        </w:rPr>
        <w:t xml:space="preserve"> (Japon)</w:t>
      </w:r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Kaneclor</w:t>
      </w:r>
      <w:proofErr w:type="spellEnd"/>
      <w:r w:rsidRPr="0005350E">
        <w:rPr>
          <w:sz w:val="25"/>
          <w:szCs w:val="25"/>
        </w:rPr>
        <w:t xml:space="preserve"> (Japon)</w:t>
      </w:r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Leromol</w:t>
      </w:r>
      <w:proofErr w:type="spellEnd"/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Montar</w:t>
      </w:r>
      <w:proofErr w:type="spellEnd"/>
      <w:r w:rsidRPr="0005350E">
        <w:rPr>
          <w:sz w:val="25"/>
          <w:szCs w:val="25"/>
        </w:rPr>
        <w:t xml:space="preserve"> (USA)</w:t>
      </w:r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r w:rsidRPr="0005350E">
        <w:rPr>
          <w:sz w:val="25"/>
          <w:szCs w:val="25"/>
        </w:rPr>
        <w:t>NO-</w:t>
      </w:r>
      <w:proofErr w:type="spellStart"/>
      <w:r w:rsidRPr="0005350E">
        <w:rPr>
          <w:sz w:val="25"/>
          <w:szCs w:val="25"/>
        </w:rPr>
        <w:t>Flamol</w:t>
      </w:r>
      <w:proofErr w:type="spellEnd"/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Phénoclore</w:t>
      </w:r>
      <w:proofErr w:type="spellEnd"/>
      <w:r w:rsidRPr="0005350E">
        <w:rPr>
          <w:sz w:val="25"/>
          <w:szCs w:val="25"/>
        </w:rPr>
        <w:t xml:space="preserve"> (France)</w:t>
      </w:r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Pydraul</w:t>
      </w:r>
      <w:proofErr w:type="spellEnd"/>
      <w:r w:rsidRPr="0005350E">
        <w:rPr>
          <w:sz w:val="25"/>
          <w:szCs w:val="25"/>
        </w:rPr>
        <w:t xml:space="preserve"> (USA)</w:t>
      </w:r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r w:rsidRPr="0005350E">
        <w:rPr>
          <w:sz w:val="25"/>
          <w:szCs w:val="25"/>
        </w:rPr>
        <w:t>Pyralène (France)</w:t>
      </w:r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Pyranol</w:t>
      </w:r>
      <w:proofErr w:type="spellEnd"/>
      <w:r w:rsidRPr="0005350E">
        <w:rPr>
          <w:sz w:val="25"/>
          <w:szCs w:val="25"/>
        </w:rPr>
        <w:t xml:space="preserve"> (Canada et USA)</w:t>
      </w:r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Pyroclore</w:t>
      </w:r>
      <w:proofErr w:type="spellEnd"/>
      <w:r w:rsidRPr="0005350E">
        <w:rPr>
          <w:sz w:val="25"/>
          <w:szCs w:val="25"/>
        </w:rPr>
        <w:t xml:space="preserve"> (grande Bretagne)</w:t>
      </w:r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Saf</w:t>
      </w:r>
      <w:proofErr w:type="spellEnd"/>
      <w:r w:rsidRPr="0005350E">
        <w:rPr>
          <w:sz w:val="25"/>
          <w:szCs w:val="25"/>
        </w:rPr>
        <w:t xml:space="preserve"> T</w:t>
      </w:r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Santothern</w:t>
      </w:r>
      <w:proofErr w:type="spellEnd"/>
      <w:r w:rsidRPr="0005350E">
        <w:rPr>
          <w:sz w:val="25"/>
          <w:szCs w:val="25"/>
        </w:rPr>
        <w:t xml:space="preserve"> TR (Japon)</w:t>
      </w:r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Santosafe</w:t>
      </w:r>
      <w:proofErr w:type="spellEnd"/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Santo</w:t>
      </w:r>
      <w:r>
        <w:rPr>
          <w:sz w:val="25"/>
          <w:szCs w:val="25"/>
        </w:rPr>
        <w:t>s</w:t>
      </w:r>
      <w:r w:rsidRPr="0005350E">
        <w:rPr>
          <w:sz w:val="25"/>
          <w:szCs w:val="25"/>
        </w:rPr>
        <w:t>ol</w:t>
      </w:r>
      <w:proofErr w:type="spellEnd"/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Sovol</w:t>
      </w:r>
      <w:proofErr w:type="spellEnd"/>
      <w:r w:rsidRPr="0005350E">
        <w:rPr>
          <w:sz w:val="25"/>
          <w:szCs w:val="25"/>
        </w:rPr>
        <w:t xml:space="preserve"> (URSS)</w:t>
      </w:r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Sorol</w:t>
      </w:r>
      <w:proofErr w:type="spellEnd"/>
      <w:r w:rsidRPr="0005350E">
        <w:rPr>
          <w:sz w:val="25"/>
          <w:szCs w:val="25"/>
        </w:rPr>
        <w:t xml:space="preserve"> (URSS)</w:t>
      </w:r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lastRenderedPageBreak/>
        <w:t>Terminol</w:t>
      </w:r>
      <w:proofErr w:type="spellEnd"/>
      <w:r w:rsidRPr="0005350E">
        <w:rPr>
          <w:sz w:val="25"/>
          <w:szCs w:val="25"/>
        </w:rPr>
        <w:t xml:space="preserve"> (USA)</w:t>
      </w:r>
    </w:p>
    <w:p w:rsidR="00993F20" w:rsidRPr="0005350E" w:rsidRDefault="00993F20" w:rsidP="00993F20">
      <w:pPr>
        <w:numPr>
          <w:ilvl w:val="0"/>
          <w:numId w:val="2"/>
        </w:numPr>
        <w:tabs>
          <w:tab w:val="left" w:pos="1080"/>
          <w:tab w:val="left" w:pos="2700"/>
        </w:tabs>
        <w:ind w:firstLine="180"/>
        <w:jc w:val="both"/>
        <w:rPr>
          <w:sz w:val="25"/>
          <w:szCs w:val="25"/>
        </w:rPr>
      </w:pPr>
      <w:proofErr w:type="spellStart"/>
      <w:r w:rsidRPr="0005350E">
        <w:rPr>
          <w:sz w:val="25"/>
          <w:szCs w:val="25"/>
        </w:rPr>
        <w:t>Terphenylchlor</w:t>
      </w:r>
      <w:proofErr w:type="spellEnd"/>
    </w:p>
    <w:p w:rsidR="00993F20" w:rsidRDefault="00993F20" w:rsidP="00993F20">
      <w:pPr>
        <w:tabs>
          <w:tab w:val="left" w:pos="108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993F20" w:rsidRDefault="00993F20" w:rsidP="00993F20">
      <w:pPr>
        <w:tabs>
          <w:tab w:val="left" w:pos="1080"/>
        </w:tabs>
        <w:jc w:val="both"/>
        <w:rPr>
          <w:sz w:val="32"/>
          <w:szCs w:val="32"/>
        </w:rPr>
      </w:pPr>
    </w:p>
    <w:p w:rsidR="00993F20" w:rsidRDefault="00993F20" w:rsidP="002E2262">
      <w:pPr>
        <w:tabs>
          <w:tab w:val="left" w:pos="108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Le PCB est un liquide plus ou moins visqueux, incolore ou jaunâtre, bien plus lourd que l’eau, ayant comme principal avantage pour les électriciens, d’être bon isolant.</w:t>
      </w:r>
    </w:p>
    <w:p w:rsidR="00993F20" w:rsidRDefault="00993F20" w:rsidP="00993F20">
      <w:pPr>
        <w:tabs>
          <w:tab w:val="left" w:pos="1080"/>
        </w:tabs>
        <w:jc w:val="both"/>
        <w:rPr>
          <w:sz w:val="32"/>
          <w:szCs w:val="32"/>
        </w:rPr>
      </w:pPr>
    </w:p>
    <w:p w:rsidR="00993F20" w:rsidRPr="00182118" w:rsidRDefault="00993F20" w:rsidP="00993F20">
      <w:pPr>
        <w:jc w:val="both"/>
        <w:rPr>
          <w:b/>
          <w:bCs/>
          <w:color w:val="008000"/>
          <w:sz w:val="36"/>
          <w:szCs w:val="36"/>
          <w:u w:val="single"/>
        </w:rPr>
      </w:pPr>
      <w:r w:rsidRPr="00182118">
        <w:rPr>
          <w:b/>
          <w:bCs/>
          <w:color w:val="008000"/>
          <w:sz w:val="36"/>
          <w:szCs w:val="36"/>
          <w:u w:val="single"/>
        </w:rPr>
        <w:t>Les Problèmes Qu’il Pose :</w:t>
      </w:r>
    </w:p>
    <w:p w:rsidR="00993F20" w:rsidRPr="00DE542C" w:rsidRDefault="00993F20" w:rsidP="00993F20">
      <w:pPr>
        <w:jc w:val="both"/>
        <w:rPr>
          <w:sz w:val="20"/>
          <w:szCs w:val="20"/>
        </w:rPr>
      </w:pPr>
    </w:p>
    <w:p w:rsidR="00993F20" w:rsidRDefault="00993F20" w:rsidP="00993F20">
      <w:pPr>
        <w:spacing w:line="360" w:lineRule="auto"/>
        <w:jc w:val="both"/>
        <w:rPr>
          <w:b/>
          <w:bCs/>
          <w:sz w:val="32"/>
          <w:szCs w:val="32"/>
        </w:rPr>
      </w:pPr>
      <w:r w:rsidRPr="00BE12CA">
        <w:rPr>
          <w:b/>
          <w:bCs/>
          <w:sz w:val="32"/>
          <w:szCs w:val="32"/>
          <w:u w:val="single"/>
        </w:rPr>
        <w:t>Le premier</w:t>
      </w:r>
      <w:r w:rsidRPr="00BE12CA">
        <w:rPr>
          <w:b/>
          <w:bCs/>
          <w:sz w:val="32"/>
          <w:szCs w:val="32"/>
        </w:rPr>
        <w:t> :</w:t>
      </w:r>
    </w:p>
    <w:p w:rsidR="00993F20" w:rsidRDefault="00993F20" w:rsidP="002E2262">
      <w:pPr>
        <w:tabs>
          <w:tab w:val="left" w:pos="10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S’il se déverse dans la nature, par exemple suite à la rupture accidentelle d’une cuve d’appareil, il ne se dégrade pas et il s’accumule dans les chaînes alimentaires.</w:t>
      </w:r>
    </w:p>
    <w:p w:rsidR="00993F20" w:rsidRPr="001A4CEF" w:rsidRDefault="00993F20" w:rsidP="002E2262">
      <w:pPr>
        <w:tabs>
          <w:tab w:val="left" w:pos="900"/>
          <w:tab w:val="left" w:pos="1080"/>
          <w:tab w:val="left" w:pos="1260"/>
          <w:tab w:val="left" w:pos="1620"/>
        </w:tabs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On dit qu’il n’est pas </w:t>
      </w:r>
      <w:r w:rsidRPr="00F95528">
        <w:rPr>
          <w:b/>
          <w:bCs/>
          <w:color w:val="0000FF"/>
          <w:sz w:val="32"/>
          <w:szCs w:val="32"/>
        </w:rPr>
        <w:t>Biodégradable</w:t>
      </w:r>
      <w:r>
        <w:rPr>
          <w:sz w:val="32"/>
          <w:szCs w:val="32"/>
        </w:rPr>
        <w:t xml:space="preserve"> et qu’il est </w:t>
      </w:r>
      <w:proofErr w:type="spellStart"/>
      <w:r w:rsidRPr="00F95528">
        <w:rPr>
          <w:b/>
          <w:bCs/>
          <w:color w:val="0000FF"/>
          <w:sz w:val="32"/>
          <w:szCs w:val="32"/>
        </w:rPr>
        <w:t>Bioaccumulable</w:t>
      </w:r>
      <w:proofErr w:type="spellEnd"/>
      <w:r w:rsidRPr="001A4CEF">
        <w:rPr>
          <w:sz w:val="32"/>
          <w:szCs w:val="32"/>
        </w:rPr>
        <w:t>.</w:t>
      </w:r>
    </w:p>
    <w:p w:rsidR="00993F20" w:rsidRPr="00DE542C" w:rsidRDefault="00993F20" w:rsidP="00993F20">
      <w:pPr>
        <w:tabs>
          <w:tab w:val="left" w:pos="900"/>
          <w:tab w:val="left" w:pos="1080"/>
          <w:tab w:val="left" w:pos="1260"/>
          <w:tab w:val="left" w:pos="1620"/>
        </w:tabs>
        <w:jc w:val="both"/>
        <w:rPr>
          <w:sz w:val="20"/>
          <w:szCs w:val="20"/>
        </w:rPr>
      </w:pPr>
    </w:p>
    <w:p w:rsidR="00993F20" w:rsidRDefault="00993F20" w:rsidP="00993F20">
      <w:pPr>
        <w:spacing w:line="360" w:lineRule="auto"/>
        <w:jc w:val="both"/>
        <w:rPr>
          <w:b/>
          <w:bCs/>
          <w:sz w:val="32"/>
          <w:szCs w:val="32"/>
        </w:rPr>
      </w:pPr>
      <w:r w:rsidRPr="00BE12CA">
        <w:rPr>
          <w:b/>
          <w:bCs/>
          <w:sz w:val="32"/>
          <w:szCs w:val="32"/>
          <w:u w:val="single"/>
        </w:rPr>
        <w:t>Le second</w:t>
      </w:r>
      <w:r w:rsidRPr="00BE12CA">
        <w:rPr>
          <w:b/>
          <w:bCs/>
          <w:sz w:val="32"/>
          <w:szCs w:val="32"/>
        </w:rPr>
        <w:t> :</w:t>
      </w:r>
    </w:p>
    <w:p w:rsidR="00993F20" w:rsidRDefault="00993F20" w:rsidP="002E2262">
      <w:pPr>
        <w:tabs>
          <w:tab w:val="left" w:pos="10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En cas de forte température il se décompose.</w:t>
      </w:r>
    </w:p>
    <w:p w:rsidR="00993F20" w:rsidRPr="00BE12CA" w:rsidRDefault="00993F20" w:rsidP="002E2262">
      <w:pPr>
        <w:tabs>
          <w:tab w:val="left" w:pos="1080"/>
        </w:tabs>
        <w:jc w:val="both"/>
        <w:rPr>
          <w:sz w:val="10"/>
          <w:szCs w:val="10"/>
        </w:rPr>
      </w:pPr>
    </w:p>
    <w:p w:rsidR="00993F20" w:rsidRDefault="00993F20" w:rsidP="002E2262">
      <w:pPr>
        <w:jc w:val="both"/>
        <w:rPr>
          <w:sz w:val="32"/>
          <w:szCs w:val="32"/>
        </w:rPr>
      </w:pPr>
      <w:r w:rsidRPr="00F95528">
        <w:rPr>
          <w:b/>
          <w:bCs/>
          <w:sz w:val="32"/>
          <w:szCs w:val="32"/>
          <w:u w:val="single"/>
        </w:rPr>
        <w:t>Ainsi</w:t>
      </w:r>
      <w:r w:rsidRPr="00BE12CA">
        <w:rPr>
          <w:b/>
          <w:bCs/>
          <w:sz w:val="32"/>
          <w:szCs w:val="32"/>
        </w:rPr>
        <w:t> :</w:t>
      </w:r>
      <w:r>
        <w:rPr>
          <w:sz w:val="32"/>
          <w:szCs w:val="32"/>
        </w:rPr>
        <w:t xml:space="preserve"> lorsqu’il ya un défaut électrique interne à un appareil, il ya production de vapeurs </w:t>
      </w:r>
      <w:r w:rsidRPr="00F95528">
        <w:rPr>
          <w:b/>
          <w:bCs/>
          <w:color w:val="0000FF"/>
          <w:sz w:val="32"/>
          <w:szCs w:val="32"/>
        </w:rPr>
        <w:t>d’Acide Chlor</w:t>
      </w:r>
      <w:r>
        <w:rPr>
          <w:b/>
          <w:bCs/>
          <w:color w:val="0000FF"/>
          <w:sz w:val="32"/>
          <w:szCs w:val="32"/>
        </w:rPr>
        <w:t>h</w:t>
      </w:r>
      <w:r w:rsidRPr="00F95528">
        <w:rPr>
          <w:b/>
          <w:bCs/>
          <w:color w:val="0000FF"/>
          <w:sz w:val="32"/>
          <w:szCs w:val="32"/>
        </w:rPr>
        <w:t>ydrique</w:t>
      </w:r>
      <w:r>
        <w:rPr>
          <w:sz w:val="32"/>
          <w:szCs w:val="32"/>
        </w:rPr>
        <w:t>.</w:t>
      </w:r>
    </w:p>
    <w:p w:rsidR="00993F20" w:rsidRDefault="00993F20" w:rsidP="002E2262">
      <w:pPr>
        <w:tabs>
          <w:tab w:val="left" w:pos="10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Si un incendie se déclare à proximité d’un appareil dont la cuve a été perforée, outre </w:t>
      </w:r>
      <w:r w:rsidRPr="00F95528">
        <w:rPr>
          <w:b/>
          <w:bCs/>
          <w:color w:val="0000FF"/>
          <w:sz w:val="32"/>
          <w:szCs w:val="32"/>
        </w:rPr>
        <w:t>L’Acide Chlor</w:t>
      </w:r>
      <w:r>
        <w:rPr>
          <w:b/>
          <w:bCs/>
          <w:color w:val="0000FF"/>
          <w:sz w:val="32"/>
          <w:szCs w:val="32"/>
        </w:rPr>
        <w:t>h</w:t>
      </w:r>
      <w:r w:rsidRPr="00F95528">
        <w:rPr>
          <w:b/>
          <w:bCs/>
          <w:color w:val="0000FF"/>
          <w:sz w:val="32"/>
          <w:szCs w:val="32"/>
        </w:rPr>
        <w:t>ydrique</w:t>
      </w:r>
      <w:r>
        <w:rPr>
          <w:sz w:val="32"/>
          <w:szCs w:val="32"/>
        </w:rPr>
        <w:t xml:space="preserve">, il ya création de </w:t>
      </w:r>
      <w:r w:rsidRPr="00F95528">
        <w:rPr>
          <w:b/>
          <w:bCs/>
          <w:color w:val="0000FF"/>
          <w:sz w:val="32"/>
          <w:szCs w:val="32"/>
        </w:rPr>
        <w:t>Furannes</w:t>
      </w:r>
      <w:r>
        <w:rPr>
          <w:sz w:val="32"/>
          <w:szCs w:val="32"/>
        </w:rPr>
        <w:t xml:space="preserve"> et parfois de </w:t>
      </w:r>
      <w:r w:rsidRPr="00F95528">
        <w:rPr>
          <w:b/>
          <w:bCs/>
          <w:color w:val="0000FF"/>
          <w:sz w:val="32"/>
          <w:szCs w:val="32"/>
        </w:rPr>
        <w:t>Dioxines</w:t>
      </w:r>
      <w:r>
        <w:rPr>
          <w:sz w:val="32"/>
          <w:szCs w:val="32"/>
        </w:rPr>
        <w:t xml:space="preserve"> qui, pour la plupart, sont plus toxiques que le PCB lui-même.</w:t>
      </w:r>
    </w:p>
    <w:p w:rsidR="002E2262" w:rsidRDefault="002E2262" w:rsidP="002E2262">
      <w:pPr>
        <w:tabs>
          <w:tab w:val="left" w:pos="1080"/>
        </w:tabs>
        <w:jc w:val="both"/>
        <w:rPr>
          <w:sz w:val="32"/>
          <w:szCs w:val="32"/>
        </w:rPr>
      </w:pPr>
    </w:p>
    <w:p w:rsidR="00993F20" w:rsidRPr="00182118" w:rsidRDefault="00993F20" w:rsidP="00993F20">
      <w:pPr>
        <w:jc w:val="both"/>
        <w:rPr>
          <w:b/>
          <w:bCs/>
          <w:color w:val="008000"/>
          <w:sz w:val="36"/>
          <w:szCs w:val="36"/>
          <w:u w:val="single"/>
        </w:rPr>
      </w:pPr>
      <w:r w:rsidRPr="00182118">
        <w:rPr>
          <w:b/>
          <w:bCs/>
          <w:color w:val="008000"/>
          <w:sz w:val="36"/>
          <w:szCs w:val="36"/>
          <w:u w:val="single"/>
        </w:rPr>
        <w:t>Ses Risques :</w:t>
      </w:r>
    </w:p>
    <w:p w:rsidR="00993F20" w:rsidRPr="001A4CEF" w:rsidRDefault="00993F20" w:rsidP="00993F20">
      <w:pPr>
        <w:jc w:val="both"/>
        <w:rPr>
          <w:b/>
          <w:bCs/>
          <w:color w:val="FF0000"/>
          <w:sz w:val="40"/>
          <w:szCs w:val="40"/>
        </w:rPr>
      </w:pPr>
    </w:p>
    <w:p w:rsidR="00993F20" w:rsidRDefault="00993F20" w:rsidP="002E2262">
      <w:pPr>
        <w:tabs>
          <w:tab w:val="left" w:pos="108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Le PCB est un produit hautement cancérigène, surtout en cas d’incendie, des lors que les émanations de fumée peuvent mener toute une population à une véritable catastrophe.               </w:t>
      </w:r>
    </w:p>
    <w:p w:rsidR="00993F20" w:rsidRDefault="00993F20" w:rsidP="002E2262">
      <w:pPr>
        <w:tabs>
          <w:tab w:val="left" w:pos="108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>Certains travailleurs exposés régulièrement à de petites quantités de PCB, sans précaution particulière, peuvent être atteints d’une affection de la peau, de troubles hépatiques ou de bronchite.</w:t>
      </w:r>
    </w:p>
    <w:p w:rsidR="00993F20" w:rsidRPr="00DE542C" w:rsidRDefault="00993F20" w:rsidP="002E2262">
      <w:pPr>
        <w:tabs>
          <w:tab w:val="left" w:pos="1080"/>
        </w:tabs>
        <w:jc w:val="both"/>
        <w:rPr>
          <w:sz w:val="10"/>
          <w:szCs w:val="10"/>
        </w:rPr>
      </w:pPr>
    </w:p>
    <w:p w:rsidR="00993F20" w:rsidRDefault="00993F20" w:rsidP="002E2262">
      <w:pPr>
        <w:tabs>
          <w:tab w:val="left" w:pos="10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Les vapeurs </w:t>
      </w:r>
      <w:r w:rsidRPr="00F95528">
        <w:rPr>
          <w:b/>
          <w:bCs/>
          <w:color w:val="0000FF"/>
          <w:sz w:val="32"/>
          <w:szCs w:val="32"/>
        </w:rPr>
        <w:t>d’Acide Chlor</w:t>
      </w:r>
      <w:r>
        <w:rPr>
          <w:b/>
          <w:bCs/>
          <w:color w:val="0000FF"/>
          <w:sz w:val="32"/>
          <w:szCs w:val="32"/>
        </w:rPr>
        <w:t>h</w:t>
      </w:r>
      <w:r w:rsidRPr="00F95528">
        <w:rPr>
          <w:b/>
          <w:bCs/>
          <w:color w:val="0000FF"/>
          <w:sz w:val="32"/>
          <w:szCs w:val="32"/>
        </w:rPr>
        <w:t>ydrique</w:t>
      </w:r>
      <w:r>
        <w:rPr>
          <w:sz w:val="32"/>
          <w:szCs w:val="32"/>
        </w:rPr>
        <w:t xml:space="preserve"> pour leur part, donnent une forte irritation des voies respiratoires et des yeux.</w:t>
      </w:r>
    </w:p>
    <w:p w:rsidR="00993F20" w:rsidRPr="00BE12CA" w:rsidRDefault="00993F20" w:rsidP="002E2262">
      <w:pPr>
        <w:tabs>
          <w:tab w:val="left" w:pos="1080"/>
        </w:tabs>
        <w:jc w:val="both"/>
        <w:rPr>
          <w:sz w:val="10"/>
          <w:szCs w:val="10"/>
        </w:rPr>
      </w:pPr>
    </w:p>
    <w:p w:rsidR="00993F20" w:rsidRDefault="00993F20" w:rsidP="002E2262">
      <w:pPr>
        <w:tabs>
          <w:tab w:val="left" w:pos="1080"/>
          <w:tab w:val="left" w:pos="1260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Quant aux produits de décomposition ; les </w:t>
      </w:r>
      <w:r w:rsidRPr="00F95528">
        <w:rPr>
          <w:b/>
          <w:bCs/>
          <w:color w:val="0000FF"/>
          <w:sz w:val="32"/>
          <w:szCs w:val="32"/>
        </w:rPr>
        <w:t>Furannes</w:t>
      </w:r>
      <w:r>
        <w:rPr>
          <w:sz w:val="32"/>
          <w:szCs w:val="32"/>
        </w:rPr>
        <w:t xml:space="preserve"> et les</w:t>
      </w:r>
      <w:r w:rsidRPr="00F95528">
        <w:rPr>
          <w:b/>
          <w:bCs/>
          <w:color w:val="0000FF"/>
          <w:sz w:val="32"/>
          <w:szCs w:val="32"/>
        </w:rPr>
        <w:t xml:space="preserve"> Dioxines</w:t>
      </w:r>
      <w:r>
        <w:rPr>
          <w:sz w:val="32"/>
          <w:szCs w:val="32"/>
        </w:rPr>
        <w:t>, bien que s’étant révélés comme toxiques à très faible dose pour l’animal, ils n’ont jamais été absorbés en quantité telle qu’ils aient conduit à des accidents mortels chez l’homme.</w:t>
      </w:r>
    </w:p>
    <w:p w:rsidR="00993F20" w:rsidRDefault="00993F20" w:rsidP="00993F20">
      <w:pPr>
        <w:tabs>
          <w:tab w:val="left" w:pos="1080"/>
          <w:tab w:val="left" w:pos="1260"/>
        </w:tabs>
        <w:jc w:val="both"/>
        <w:rPr>
          <w:sz w:val="32"/>
          <w:szCs w:val="32"/>
        </w:rPr>
      </w:pPr>
    </w:p>
    <w:p w:rsidR="00993F20" w:rsidRPr="00182118" w:rsidRDefault="00993F20" w:rsidP="00993F20">
      <w:pPr>
        <w:tabs>
          <w:tab w:val="left" w:pos="1080"/>
          <w:tab w:val="left" w:pos="1260"/>
        </w:tabs>
        <w:spacing w:line="360" w:lineRule="auto"/>
        <w:jc w:val="both"/>
        <w:rPr>
          <w:b/>
          <w:bCs/>
          <w:color w:val="008000"/>
          <w:sz w:val="36"/>
          <w:szCs w:val="36"/>
        </w:rPr>
      </w:pPr>
      <w:r w:rsidRPr="00182118">
        <w:rPr>
          <w:b/>
          <w:bCs/>
          <w:color w:val="008000"/>
          <w:sz w:val="36"/>
          <w:szCs w:val="36"/>
          <w:u w:val="single"/>
        </w:rPr>
        <w:t>Les Principales Voies de Pénétration</w:t>
      </w:r>
      <w:r w:rsidRPr="00182118">
        <w:rPr>
          <w:b/>
          <w:bCs/>
          <w:color w:val="008000"/>
          <w:sz w:val="36"/>
          <w:szCs w:val="36"/>
        </w:rPr>
        <w:t> :</w:t>
      </w:r>
    </w:p>
    <w:p w:rsidR="00993F20" w:rsidRDefault="00993F20" w:rsidP="002E2262">
      <w:pPr>
        <w:tabs>
          <w:tab w:val="left" w:pos="10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Les principales voies de pénétration pouvant conduire à une intoxication sont :</w:t>
      </w:r>
    </w:p>
    <w:p w:rsidR="00993F20" w:rsidRPr="00DE542C" w:rsidRDefault="00993F20" w:rsidP="002E2262">
      <w:pPr>
        <w:tabs>
          <w:tab w:val="left" w:pos="1080"/>
        </w:tabs>
        <w:jc w:val="both"/>
        <w:rPr>
          <w:sz w:val="2"/>
          <w:szCs w:val="2"/>
        </w:rPr>
      </w:pPr>
    </w:p>
    <w:p w:rsidR="00993F20" w:rsidRDefault="00993F20" w:rsidP="002E2262">
      <w:pPr>
        <w:numPr>
          <w:ilvl w:val="0"/>
          <w:numId w:val="1"/>
        </w:numPr>
        <w:jc w:val="both"/>
        <w:rPr>
          <w:sz w:val="32"/>
          <w:szCs w:val="32"/>
        </w:rPr>
      </w:pPr>
      <w:r w:rsidRPr="001A4CEF">
        <w:rPr>
          <w:b/>
          <w:bCs/>
          <w:sz w:val="32"/>
          <w:szCs w:val="32"/>
        </w:rPr>
        <w:t>la voie cuta</w:t>
      </w:r>
      <w:r>
        <w:rPr>
          <w:b/>
          <w:bCs/>
          <w:sz w:val="32"/>
          <w:szCs w:val="32"/>
        </w:rPr>
        <w:t>n</w:t>
      </w:r>
      <w:r w:rsidRPr="001A4CEF">
        <w:rPr>
          <w:b/>
          <w:bCs/>
          <w:sz w:val="32"/>
          <w:szCs w:val="32"/>
        </w:rPr>
        <w:t>ée :</w:t>
      </w:r>
      <w:r>
        <w:rPr>
          <w:sz w:val="32"/>
          <w:szCs w:val="32"/>
        </w:rPr>
        <w:t xml:space="preserve"> projection de produit sur la peau et les yeux en particulier.</w:t>
      </w:r>
    </w:p>
    <w:p w:rsidR="00993F20" w:rsidRDefault="00993F20" w:rsidP="002E2262">
      <w:pPr>
        <w:numPr>
          <w:ilvl w:val="0"/>
          <w:numId w:val="1"/>
        </w:numPr>
        <w:jc w:val="both"/>
        <w:rPr>
          <w:sz w:val="32"/>
          <w:szCs w:val="32"/>
        </w:rPr>
      </w:pPr>
      <w:r w:rsidRPr="001A4CEF">
        <w:rPr>
          <w:b/>
          <w:bCs/>
          <w:sz w:val="32"/>
          <w:szCs w:val="32"/>
        </w:rPr>
        <w:t>La voie pulmonaire :</w:t>
      </w:r>
      <w:r>
        <w:rPr>
          <w:sz w:val="32"/>
          <w:szCs w:val="32"/>
        </w:rPr>
        <w:t xml:space="preserve"> inhalation de poussières de produits de décomposition.</w:t>
      </w:r>
    </w:p>
    <w:p w:rsidR="002E2262" w:rsidRDefault="002E2262" w:rsidP="00993F20">
      <w:pPr>
        <w:jc w:val="both"/>
        <w:rPr>
          <w:b/>
          <w:bCs/>
          <w:color w:val="800000"/>
          <w:sz w:val="40"/>
          <w:szCs w:val="40"/>
        </w:rPr>
      </w:pPr>
    </w:p>
    <w:p w:rsidR="00993F20" w:rsidRPr="00182118" w:rsidRDefault="00993F20" w:rsidP="00993F20">
      <w:pPr>
        <w:jc w:val="both"/>
        <w:rPr>
          <w:b/>
          <w:bCs/>
          <w:color w:val="008000"/>
          <w:sz w:val="36"/>
          <w:szCs w:val="36"/>
          <w:u w:val="single"/>
        </w:rPr>
      </w:pPr>
      <w:r w:rsidRPr="00182118">
        <w:rPr>
          <w:b/>
          <w:bCs/>
          <w:color w:val="008000"/>
          <w:sz w:val="36"/>
          <w:szCs w:val="36"/>
          <w:u w:val="single"/>
        </w:rPr>
        <w:t>Description Des Transformateurs à ASKARELS :</w:t>
      </w:r>
    </w:p>
    <w:p w:rsidR="00993F20" w:rsidRPr="001A4CEF" w:rsidRDefault="00993F20" w:rsidP="00993F20">
      <w:pPr>
        <w:jc w:val="both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</w:t>
      </w:r>
    </w:p>
    <w:p w:rsidR="00993F20" w:rsidRDefault="00993F20" w:rsidP="002E2262">
      <w:pPr>
        <w:tabs>
          <w:tab w:val="left" w:pos="108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On reconnaît habituellement les transformateurs à </w:t>
      </w:r>
      <w:proofErr w:type="spellStart"/>
      <w:r w:rsidRPr="00F95528">
        <w:rPr>
          <w:color w:val="0000FF"/>
          <w:sz w:val="32"/>
          <w:szCs w:val="32"/>
        </w:rPr>
        <w:t>Askarels</w:t>
      </w:r>
      <w:proofErr w:type="spellEnd"/>
      <w:r>
        <w:rPr>
          <w:sz w:val="32"/>
          <w:szCs w:val="32"/>
        </w:rPr>
        <w:t xml:space="preserve"> des autres transformateurs (secs ou à l’huile minérale) par :</w:t>
      </w:r>
    </w:p>
    <w:p w:rsidR="00993F20" w:rsidRDefault="00993F20" w:rsidP="002E2262">
      <w:pPr>
        <w:numPr>
          <w:ilvl w:val="0"/>
          <w:numId w:val="1"/>
        </w:numPr>
        <w:jc w:val="both"/>
        <w:rPr>
          <w:sz w:val="32"/>
          <w:szCs w:val="32"/>
        </w:rPr>
      </w:pPr>
      <w:r w:rsidRPr="00DE542C">
        <w:rPr>
          <w:b/>
          <w:bCs/>
          <w:sz w:val="32"/>
          <w:szCs w:val="32"/>
        </w:rPr>
        <w:t>La plaque signalétique :</w:t>
      </w:r>
      <w:r>
        <w:rPr>
          <w:sz w:val="32"/>
          <w:szCs w:val="32"/>
        </w:rPr>
        <w:t xml:space="preserve"> apposée sur leur cuve ou leur coffret. On y trouve : le nom du fabricant, la quantité et la nature du liquide employé le cas échéant, et certaines précisions techniques.</w:t>
      </w:r>
    </w:p>
    <w:p w:rsidR="00993F20" w:rsidRDefault="00993F20" w:rsidP="002E2262">
      <w:pPr>
        <w:numPr>
          <w:ilvl w:val="0"/>
          <w:numId w:val="1"/>
        </w:numPr>
        <w:jc w:val="both"/>
        <w:rPr>
          <w:sz w:val="32"/>
          <w:szCs w:val="32"/>
        </w:rPr>
      </w:pPr>
      <w:r w:rsidRPr="00DE542C">
        <w:rPr>
          <w:b/>
          <w:bCs/>
          <w:sz w:val="32"/>
          <w:szCs w:val="32"/>
        </w:rPr>
        <w:t>Son numéro de série :</w:t>
      </w:r>
      <w:r>
        <w:rPr>
          <w:sz w:val="32"/>
          <w:szCs w:val="32"/>
        </w:rPr>
        <w:t xml:space="preserve"> qui commence par la lettre L :</w:t>
      </w:r>
    </w:p>
    <w:p w:rsidR="00993F20" w:rsidRDefault="00993F20" w:rsidP="002E2262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LFAF, LFAN, LFWN, LNAF, LNP, LNS, LNW et LNWN.</w:t>
      </w:r>
    </w:p>
    <w:p w:rsidR="00993F20" w:rsidRPr="00177173" w:rsidRDefault="00993F20" w:rsidP="00993F20">
      <w:pPr>
        <w:ind w:left="360"/>
        <w:jc w:val="both"/>
        <w:rPr>
          <w:sz w:val="32"/>
          <w:szCs w:val="32"/>
        </w:rPr>
      </w:pPr>
    </w:p>
    <w:p w:rsidR="00993F20" w:rsidRPr="00182118" w:rsidRDefault="00993F20" w:rsidP="00993F20">
      <w:pPr>
        <w:jc w:val="both"/>
        <w:rPr>
          <w:b/>
          <w:bCs/>
          <w:color w:val="008000"/>
          <w:sz w:val="36"/>
          <w:szCs w:val="36"/>
          <w:u w:val="single"/>
        </w:rPr>
      </w:pPr>
      <w:r w:rsidRPr="00182118">
        <w:rPr>
          <w:b/>
          <w:bCs/>
          <w:color w:val="008000"/>
          <w:sz w:val="36"/>
          <w:szCs w:val="36"/>
          <w:u w:val="single"/>
        </w:rPr>
        <w:t>Nature du Liquide Aux ASKARELS :</w:t>
      </w:r>
    </w:p>
    <w:p w:rsidR="00993F20" w:rsidRDefault="00993F20" w:rsidP="00993F20">
      <w:pPr>
        <w:jc w:val="both"/>
        <w:rPr>
          <w:sz w:val="32"/>
          <w:szCs w:val="32"/>
        </w:rPr>
      </w:pPr>
    </w:p>
    <w:p w:rsidR="00993F20" w:rsidRDefault="00993F20" w:rsidP="002E2262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 est possible de reconnaître la nature du liquide contenant des </w:t>
      </w:r>
      <w:proofErr w:type="spellStart"/>
      <w:r w:rsidRPr="00714FDE">
        <w:rPr>
          <w:color w:val="0000FF"/>
          <w:sz w:val="32"/>
          <w:szCs w:val="32"/>
        </w:rPr>
        <w:t>Askar</w:t>
      </w:r>
      <w:r>
        <w:rPr>
          <w:color w:val="0000FF"/>
          <w:sz w:val="32"/>
          <w:szCs w:val="32"/>
        </w:rPr>
        <w:t>e</w:t>
      </w:r>
      <w:r w:rsidRPr="00714FDE">
        <w:rPr>
          <w:color w:val="0000FF"/>
          <w:sz w:val="32"/>
          <w:szCs w:val="32"/>
        </w:rPr>
        <w:t>ls</w:t>
      </w:r>
      <w:proofErr w:type="spellEnd"/>
      <w:r>
        <w:rPr>
          <w:sz w:val="32"/>
          <w:szCs w:val="32"/>
        </w:rPr>
        <w:t>, par :</w:t>
      </w:r>
    </w:p>
    <w:p w:rsidR="00993F20" w:rsidRDefault="00993F20" w:rsidP="002E2262">
      <w:pPr>
        <w:numPr>
          <w:ilvl w:val="0"/>
          <w:numId w:val="3"/>
        </w:numPr>
        <w:tabs>
          <w:tab w:val="clear" w:pos="800"/>
          <w:tab w:val="num" w:pos="480"/>
        </w:tabs>
        <w:jc w:val="both"/>
        <w:rPr>
          <w:sz w:val="32"/>
          <w:szCs w:val="32"/>
        </w:rPr>
      </w:pPr>
      <w:r w:rsidRPr="00DE542C">
        <w:rPr>
          <w:b/>
          <w:bCs/>
          <w:sz w:val="32"/>
          <w:szCs w:val="32"/>
        </w:rPr>
        <w:t>Sa nature :</w:t>
      </w:r>
      <w:r>
        <w:rPr>
          <w:sz w:val="32"/>
          <w:szCs w:val="32"/>
        </w:rPr>
        <w:t xml:space="preserve"> </w:t>
      </w:r>
    </w:p>
    <w:p w:rsidR="00993F20" w:rsidRDefault="00993F20" w:rsidP="002E2262">
      <w:pPr>
        <w:ind w:left="480" w:firstLine="600"/>
        <w:jc w:val="both"/>
        <w:rPr>
          <w:sz w:val="32"/>
          <w:szCs w:val="32"/>
        </w:rPr>
      </w:pPr>
      <w:r>
        <w:rPr>
          <w:sz w:val="32"/>
          <w:szCs w:val="32"/>
        </w:rPr>
        <w:t>Une forte odeur aigre par rapport à une huile minérale, une consistance visqueuse et une couleur de limpide à jaune claire lorsqu’ils ne sont pas contaminés par des  saletés, l’humidité ou des particules de noir de carbone.</w:t>
      </w:r>
    </w:p>
    <w:p w:rsidR="00993F20" w:rsidRDefault="00993F20" w:rsidP="00993F20">
      <w:pPr>
        <w:tabs>
          <w:tab w:val="left" w:pos="1080"/>
        </w:tabs>
        <w:spacing w:line="360" w:lineRule="auto"/>
        <w:ind w:left="4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Si le doute subsiste, il suffit de procéder à un test simple pour vérification :</w:t>
      </w:r>
    </w:p>
    <w:p w:rsidR="00993F20" w:rsidRPr="00714FDE" w:rsidRDefault="00993F20" w:rsidP="00993F20">
      <w:pPr>
        <w:numPr>
          <w:ilvl w:val="0"/>
          <w:numId w:val="3"/>
        </w:numPr>
        <w:spacing w:line="360" w:lineRule="auto"/>
        <w:jc w:val="both"/>
        <w:rPr>
          <w:b/>
          <w:bCs/>
          <w:sz w:val="32"/>
          <w:szCs w:val="32"/>
        </w:rPr>
      </w:pPr>
      <w:r w:rsidRPr="00714FDE">
        <w:rPr>
          <w:b/>
          <w:bCs/>
          <w:sz w:val="32"/>
          <w:szCs w:val="32"/>
        </w:rPr>
        <w:lastRenderedPageBreak/>
        <w:t>Un test :</w:t>
      </w:r>
    </w:p>
    <w:p w:rsidR="00993F20" w:rsidRDefault="00993F20" w:rsidP="003C48FF">
      <w:pPr>
        <w:ind w:left="440"/>
        <w:jc w:val="both"/>
        <w:rPr>
          <w:sz w:val="32"/>
          <w:szCs w:val="32"/>
        </w:rPr>
      </w:pPr>
      <w:r>
        <w:rPr>
          <w:sz w:val="32"/>
          <w:szCs w:val="32"/>
        </w:rPr>
        <w:t>a)- Avec un chiffon propre, nettoyer le tuyau de vidange à la base du transformateur.</w:t>
      </w:r>
    </w:p>
    <w:p w:rsidR="00993F20" w:rsidRDefault="00993F20" w:rsidP="003C48FF">
      <w:pPr>
        <w:ind w:left="440"/>
        <w:jc w:val="both"/>
        <w:rPr>
          <w:sz w:val="32"/>
          <w:szCs w:val="32"/>
        </w:rPr>
      </w:pPr>
      <w:r>
        <w:rPr>
          <w:sz w:val="32"/>
          <w:szCs w:val="32"/>
        </w:rPr>
        <w:t>b)- laisser s’écouler quelques gouttes de liquide dans un flacon transparent propre et contenant de l’eau.</w:t>
      </w:r>
    </w:p>
    <w:p w:rsidR="00993F20" w:rsidRDefault="00993F20" w:rsidP="003C48FF">
      <w:pPr>
        <w:ind w:left="440"/>
        <w:jc w:val="both"/>
        <w:rPr>
          <w:sz w:val="32"/>
          <w:szCs w:val="32"/>
        </w:rPr>
      </w:pPr>
      <w:r>
        <w:rPr>
          <w:sz w:val="32"/>
          <w:szCs w:val="32"/>
        </w:rPr>
        <w:t>S’il s’agit de fluide à base de PCB, le liquide se déposera au fond, mais il flottera s’il s’agit d’huile minérale. S’il ne tend ni à monter, ni à descendre, c’est qu’il a été contaminé.</w:t>
      </w:r>
    </w:p>
    <w:p w:rsidR="00993F20" w:rsidRDefault="00993F20" w:rsidP="003C48FF">
      <w:pPr>
        <w:ind w:left="440"/>
        <w:jc w:val="both"/>
        <w:rPr>
          <w:sz w:val="32"/>
          <w:szCs w:val="32"/>
        </w:rPr>
      </w:pPr>
      <w:r>
        <w:rPr>
          <w:sz w:val="32"/>
          <w:szCs w:val="32"/>
        </w:rPr>
        <w:t>c)- dans ce dernier cas, il faudra le faire analyser en laboratoire (ne pas reverser dans le transformateur la quantité prélevée, l’eau pourrait affecter son fonctionnement).</w:t>
      </w:r>
    </w:p>
    <w:p w:rsidR="00993F20" w:rsidRDefault="00993F20" w:rsidP="003C48FF">
      <w:pPr>
        <w:ind w:left="440"/>
        <w:jc w:val="both"/>
        <w:rPr>
          <w:sz w:val="32"/>
          <w:szCs w:val="32"/>
        </w:rPr>
      </w:pPr>
    </w:p>
    <w:p w:rsidR="00993F20" w:rsidRDefault="00993F20" w:rsidP="00993F20">
      <w:pPr>
        <w:ind w:left="440"/>
        <w:jc w:val="both"/>
        <w:rPr>
          <w:sz w:val="32"/>
          <w:szCs w:val="32"/>
        </w:rPr>
      </w:pPr>
    </w:p>
    <w:p w:rsidR="00993F20" w:rsidRDefault="00993F20" w:rsidP="00993F20">
      <w:pPr>
        <w:ind w:left="440"/>
        <w:jc w:val="both"/>
        <w:rPr>
          <w:sz w:val="32"/>
          <w:szCs w:val="32"/>
        </w:rPr>
      </w:pPr>
    </w:p>
    <w:p w:rsidR="001524A6" w:rsidRPr="009C6CDD" w:rsidRDefault="001524A6" w:rsidP="001524A6">
      <w:pPr>
        <w:jc w:val="center"/>
        <w:rPr>
          <w:rFonts w:ascii="Typewriter-Serial DB" w:hAnsi="Typewriter-Serial DB"/>
          <w:b/>
          <w:bCs/>
          <w:color w:val="0000FF"/>
          <w:sz w:val="32"/>
          <w:szCs w:val="32"/>
        </w:rPr>
      </w:pPr>
      <w:r w:rsidRPr="009C6CDD">
        <w:rPr>
          <w:rFonts w:ascii="Typewriter-Serial DB" w:hAnsi="Typewriter-Serial DB"/>
          <w:b/>
          <w:bCs/>
          <w:color w:val="0000FF"/>
          <w:sz w:val="32"/>
          <w:szCs w:val="32"/>
        </w:rPr>
        <w:t>PRESCRPTIONS AUXQUELLES DOIVENT SATISFAIRE LES LOCAUX ABRITANT LES EQUIPEMENTS ELECTRIQUES EN FONCTIONNEMENT EN APPLICATION DE L’ARTICLE 11 DU DECRET N</w:t>
      </w:r>
      <w:r w:rsidRPr="009C6CDD">
        <w:rPr>
          <w:b/>
          <w:bCs/>
          <w:color w:val="0000FF"/>
          <w:sz w:val="32"/>
          <w:szCs w:val="32"/>
        </w:rPr>
        <w:t>°</w:t>
      </w:r>
      <w:r w:rsidRPr="009C6CDD">
        <w:rPr>
          <w:rFonts w:ascii="Typewriter-Serial DB" w:hAnsi="Typewriter-Serial DB"/>
          <w:b/>
          <w:bCs/>
          <w:color w:val="0000FF"/>
          <w:sz w:val="32"/>
          <w:szCs w:val="32"/>
        </w:rPr>
        <w:t xml:space="preserve"> 87-182 DU 18 AOUT 1987 RELATIF AUX HUILES À BASE DE POLYCHLOROBIPHENILE (P.C.B), AUX EQUIPEMENTS ELECTRIQUES QUI EN CONTIENNENT ET AUX MATERIAUX CONTAMINES PAR CE PRODUIT</w:t>
      </w:r>
    </w:p>
    <w:p w:rsidR="001524A6" w:rsidRPr="003F5845" w:rsidRDefault="001524A6" w:rsidP="001524A6">
      <w:pPr>
        <w:jc w:val="both"/>
        <w:rPr>
          <w:sz w:val="28"/>
          <w:szCs w:val="28"/>
        </w:rPr>
      </w:pPr>
    </w:p>
    <w:p w:rsidR="001524A6" w:rsidRPr="00FB1D31" w:rsidRDefault="001524A6" w:rsidP="001524A6">
      <w:pPr>
        <w:jc w:val="both"/>
        <w:rPr>
          <w:sz w:val="32"/>
          <w:szCs w:val="32"/>
        </w:rPr>
      </w:pPr>
    </w:p>
    <w:p w:rsidR="001524A6" w:rsidRPr="00FB1D31" w:rsidRDefault="001524A6" w:rsidP="003C48FF">
      <w:pPr>
        <w:numPr>
          <w:ilvl w:val="0"/>
          <w:numId w:val="4"/>
        </w:numPr>
        <w:jc w:val="both"/>
        <w:rPr>
          <w:sz w:val="32"/>
          <w:szCs w:val="32"/>
        </w:rPr>
      </w:pPr>
      <w:r w:rsidRPr="00FB1D31">
        <w:rPr>
          <w:sz w:val="32"/>
          <w:szCs w:val="32"/>
        </w:rPr>
        <w:t>les locaux abritant les équipements électriques en fonctionnement doivent être suffisamment aérés.</w:t>
      </w:r>
    </w:p>
    <w:p w:rsidR="001524A6" w:rsidRPr="00FB1D31" w:rsidRDefault="001524A6" w:rsidP="003C48FF">
      <w:pPr>
        <w:numPr>
          <w:ilvl w:val="0"/>
          <w:numId w:val="4"/>
        </w:numPr>
        <w:jc w:val="both"/>
        <w:rPr>
          <w:sz w:val="32"/>
          <w:szCs w:val="32"/>
        </w:rPr>
      </w:pPr>
      <w:r w:rsidRPr="00FB1D31">
        <w:rPr>
          <w:sz w:val="32"/>
          <w:szCs w:val="32"/>
        </w:rPr>
        <w:t>Ils doivent être signalés</w:t>
      </w:r>
      <w:r w:rsidRPr="00FB1D31">
        <w:rPr>
          <w:rFonts w:hint="cs"/>
          <w:sz w:val="32"/>
          <w:szCs w:val="32"/>
          <w:rtl/>
        </w:rPr>
        <w:t xml:space="preserve"> </w:t>
      </w:r>
      <w:r w:rsidRPr="00FB1D31">
        <w:rPr>
          <w:sz w:val="32"/>
          <w:szCs w:val="32"/>
        </w:rPr>
        <w:t xml:space="preserve"> par la mention &lt;danger PCB&gt;  inscrite en rouge sur fond blanc et affichée d’une manière très apparente.</w:t>
      </w:r>
    </w:p>
    <w:p w:rsidR="001524A6" w:rsidRPr="00FB1D31" w:rsidRDefault="001524A6" w:rsidP="003C48FF">
      <w:pPr>
        <w:numPr>
          <w:ilvl w:val="0"/>
          <w:numId w:val="4"/>
        </w:numPr>
        <w:jc w:val="both"/>
        <w:rPr>
          <w:sz w:val="32"/>
          <w:szCs w:val="32"/>
        </w:rPr>
      </w:pPr>
      <w:r w:rsidRPr="00FB1D31">
        <w:rPr>
          <w:sz w:val="32"/>
          <w:szCs w:val="32"/>
        </w:rPr>
        <w:t>Leurs planchers doivent être en béton étanche, sans égout et entourés d’une bordure permettant de contenir la totalité des huiles susceptibles d’être déversées consécutivement à une fuite accidentelle.</w:t>
      </w:r>
    </w:p>
    <w:p w:rsidR="001524A6" w:rsidRPr="00FB1D31" w:rsidRDefault="001524A6" w:rsidP="003C48FF">
      <w:pPr>
        <w:numPr>
          <w:ilvl w:val="0"/>
          <w:numId w:val="4"/>
        </w:numPr>
        <w:jc w:val="both"/>
        <w:rPr>
          <w:sz w:val="32"/>
          <w:szCs w:val="32"/>
        </w:rPr>
      </w:pPr>
      <w:r w:rsidRPr="00FB1D31">
        <w:rPr>
          <w:sz w:val="32"/>
          <w:szCs w:val="32"/>
        </w:rPr>
        <w:t xml:space="preserve">Leurs murs extérieurs doivent être coupe-feu une heure et les cloisons </w:t>
      </w:r>
      <w:proofErr w:type="gramStart"/>
      <w:r w:rsidRPr="00FB1D31">
        <w:rPr>
          <w:sz w:val="32"/>
          <w:szCs w:val="32"/>
        </w:rPr>
        <w:t>pare</w:t>
      </w:r>
      <w:proofErr w:type="gramEnd"/>
      <w:r w:rsidRPr="00FB1D31">
        <w:rPr>
          <w:sz w:val="32"/>
          <w:szCs w:val="32"/>
        </w:rPr>
        <w:t xml:space="preserve"> flammes de degré une heure.</w:t>
      </w:r>
    </w:p>
    <w:p w:rsidR="001524A6" w:rsidRPr="00FB1D31" w:rsidRDefault="001524A6" w:rsidP="00CB7987">
      <w:pPr>
        <w:numPr>
          <w:ilvl w:val="0"/>
          <w:numId w:val="4"/>
        </w:numPr>
        <w:jc w:val="both"/>
        <w:rPr>
          <w:sz w:val="32"/>
          <w:szCs w:val="32"/>
        </w:rPr>
      </w:pPr>
      <w:r w:rsidRPr="00FB1D31">
        <w:rPr>
          <w:sz w:val="32"/>
          <w:szCs w:val="32"/>
        </w:rPr>
        <w:lastRenderedPageBreak/>
        <w:t>Leurs portes doivent être pare flammes de degré une demi-heure, à fermeture automatique et doivent s’ouvrir vers l’extérieur.</w:t>
      </w:r>
    </w:p>
    <w:p w:rsidR="001524A6" w:rsidRPr="00FB1D31" w:rsidRDefault="001524A6" w:rsidP="00CB7987">
      <w:pPr>
        <w:numPr>
          <w:ilvl w:val="0"/>
          <w:numId w:val="4"/>
        </w:numPr>
        <w:jc w:val="both"/>
        <w:rPr>
          <w:sz w:val="32"/>
          <w:szCs w:val="32"/>
        </w:rPr>
      </w:pPr>
      <w:r w:rsidRPr="00FB1D31">
        <w:rPr>
          <w:sz w:val="32"/>
          <w:szCs w:val="32"/>
        </w:rPr>
        <w:t>A l’intérieur et immédiatement à l’entrée, sera disposé un bac contenant 50 kg de sable et une pelle.</w:t>
      </w:r>
    </w:p>
    <w:p w:rsidR="001524A6" w:rsidRPr="00FB1D31" w:rsidRDefault="001524A6" w:rsidP="00CB7987">
      <w:pPr>
        <w:numPr>
          <w:ilvl w:val="0"/>
          <w:numId w:val="4"/>
        </w:numPr>
        <w:jc w:val="both"/>
        <w:rPr>
          <w:sz w:val="32"/>
          <w:szCs w:val="32"/>
        </w:rPr>
      </w:pPr>
      <w:r w:rsidRPr="00FB1D31">
        <w:rPr>
          <w:sz w:val="32"/>
          <w:szCs w:val="32"/>
        </w:rPr>
        <w:t xml:space="preserve">Ils doivent être équipés d’un nombre suffisant d’extincteurs à type CO2. </w:t>
      </w:r>
    </w:p>
    <w:p w:rsidR="001524A6" w:rsidRDefault="001524A6" w:rsidP="00CB7987">
      <w:pPr>
        <w:jc w:val="both"/>
        <w:rPr>
          <w:sz w:val="28"/>
          <w:szCs w:val="28"/>
        </w:rPr>
      </w:pPr>
    </w:p>
    <w:p w:rsidR="001524A6" w:rsidRPr="00A15DAB" w:rsidRDefault="001524A6" w:rsidP="00CB7987">
      <w:pPr>
        <w:jc w:val="center"/>
        <w:rPr>
          <w:rFonts w:ascii="Typewriter-Serial DB" w:hAnsi="Typewriter-Serial DB"/>
          <w:b/>
          <w:bCs/>
          <w:color w:val="0000FF"/>
          <w:sz w:val="32"/>
          <w:szCs w:val="32"/>
        </w:rPr>
      </w:pPr>
      <w:r w:rsidRPr="00A15DAB">
        <w:rPr>
          <w:rFonts w:ascii="Typewriter-Serial DB" w:hAnsi="Typewriter-Serial DB"/>
          <w:b/>
          <w:bCs/>
          <w:color w:val="0000FF"/>
          <w:sz w:val="32"/>
          <w:szCs w:val="32"/>
        </w:rPr>
        <w:t>PRESCRIPTIONS RELATIVES AU STOCKAGE DES HUILES A BASE DE P.C.B, DES EQUIPEMENTS QUI EN CONTIENNENT AUX FINS D’APPLICATION DE L’ARTICLE 13 DU DECRET N</w:t>
      </w:r>
      <w:r w:rsidRPr="00A15DAB">
        <w:rPr>
          <w:b/>
          <w:bCs/>
          <w:color w:val="0000FF"/>
          <w:sz w:val="32"/>
          <w:szCs w:val="32"/>
        </w:rPr>
        <w:t>°</w:t>
      </w:r>
      <w:r w:rsidRPr="00A15DAB">
        <w:rPr>
          <w:rFonts w:ascii="Typewriter-Serial DB" w:hAnsi="Typewriter-Serial DB"/>
          <w:b/>
          <w:bCs/>
          <w:color w:val="0000FF"/>
          <w:sz w:val="32"/>
          <w:szCs w:val="32"/>
        </w:rPr>
        <w:t>87-182.</w:t>
      </w:r>
    </w:p>
    <w:p w:rsidR="001524A6" w:rsidRDefault="001524A6" w:rsidP="001524A6">
      <w:pPr>
        <w:spacing w:line="360" w:lineRule="auto"/>
        <w:jc w:val="both"/>
        <w:rPr>
          <w:sz w:val="28"/>
          <w:szCs w:val="28"/>
        </w:rPr>
      </w:pPr>
    </w:p>
    <w:p w:rsidR="001524A6" w:rsidRPr="00B97C03" w:rsidRDefault="001524A6" w:rsidP="00CB7987">
      <w:pPr>
        <w:ind w:firstLine="708"/>
        <w:jc w:val="both"/>
        <w:rPr>
          <w:sz w:val="32"/>
          <w:szCs w:val="32"/>
        </w:rPr>
      </w:pPr>
      <w:r w:rsidRPr="00B97C03">
        <w:rPr>
          <w:sz w:val="32"/>
          <w:szCs w:val="32"/>
        </w:rPr>
        <w:t>Les huiles à base de P.C.B les équipements électriques qui en contiennent et les matériaux contaminés, par ce produit doivent être stockées dans les conditions suivantes :</w:t>
      </w:r>
    </w:p>
    <w:p w:rsidR="001524A6" w:rsidRPr="00B97C03" w:rsidRDefault="001524A6" w:rsidP="00CB7987">
      <w:pPr>
        <w:numPr>
          <w:ilvl w:val="0"/>
          <w:numId w:val="5"/>
        </w:numPr>
        <w:jc w:val="both"/>
        <w:rPr>
          <w:sz w:val="32"/>
          <w:szCs w:val="32"/>
        </w:rPr>
      </w:pPr>
      <w:r w:rsidRPr="00B97C03">
        <w:rPr>
          <w:sz w:val="32"/>
          <w:szCs w:val="32"/>
        </w:rPr>
        <w:t>à l’intérieur d’un local suffisamment aéré à l’abri des intempéries et de tout risque d’incendie.</w:t>
      </w:r>
    </w:p>
    <w:p w:rsidR="001524A6" w:rsidRPr="00B97C03" w:rsidRDefault="001524A6" w:rsidP="00CB7987">
      <w:pPr>
        <w:numPr>
          <w:ilvl w:val="0"/>
          <w:numId w:val="5"/>
        </w:numPr>
        <w:jc w:val="both"/>
        <w:rPr>
          <w:sz w:val="32"/>
          <w:szCs w:val="32"/>
        </w:rPr>
      </w:pPr>
      <w:r w:rsidRPr="00B97C03">
        <w:rPr>
          <w:sz w:val="32"/>
          <w:szCs w:val="32"/>
        </w:rPr>
        <w:t>Le plancher du local doit être en béton étanche et sans égouts.</w:t>
      </w:r>
    </w:p>
    <w:p w:rsidR="001524A6" w:rsidRPr="00B97C03" w:rsidRDefault="001524A6" w:rsidP="00CB7987">
      <w:pPr>
        <w:numPr>
          <w:ilvl w:val="0"/>
          <w:numId w:val="5"/>
        </w:numPr>
        <w:jc w:val="both"/>
        <w:rPr>
          <w:sz w:val="32"/>
          <w:szCs w:val="32"/>
        </w:rPr>
      </w:pPr>
      <w:r w:rsidRPr="00B97C03">
        <w:rPr>
          <w:sz w:val="32"/>
          <w:szCs w:val="32"/>
        </w:rPr>
        <w:t xml:space="preserve">La porte du local doit être </w:t>
      </w:r>
      <w:r w:rsidR="009B3C6B" w:rsidRPr="00B97C03">
        <w:rPr>
          <w:sz w:val="32"/>
          <w:szCs w:val="32"/>
        </w:rPr>
        <w:t>verrouillée</w:t>
      </w:r>
      <w:r w:rsidRPr="00B97C03">
        <w:rPr>
          <w:sz w:val="32"/>
          <w:szCs w:val="32"/>
        </w:rPr>
        <w:t>.</w:t>
      </w:r>
    </w:p>
    <w:p w:rsidR="001524A6" w:rsidRPr="00B97C03" w:rsidRDefault="001524A6" w:rsidP="00CB7987">
      <w:pPr>
        <w:numPr>
          <w:ilvl w:val="0"/>
          <w:numId w:val="5"/>
        </w:numPr>
        <w:jc w:val="both"/>
        <w:rPr>
          <w:rFonts w:hint="cs"/>
          <w:sz w:val="32"/>
          <w:szCs w:val="32"/>
        </w:rPr>
      </w:pPr>
      <w:r w:rsidRPr="00B97C03">
        <w:rPr>
          <w:sz w:val="32"/>
          <w:szCs w:val="32"/>
        </w:rPr>
        <w:t>Afficher sur la porte la mention &lt;danger PCB&gt; inscrite en rouge sur fond blanc.</w:t>
      </w:r>
    </w:p>
    <w:p w:rsidR="001524A6" w:rsidRPr="00B97C03" w:rsidRDefault="001524A6" w:rsidP="00CB7987">
      <w:pPr>
        <w:numPr>
          <w:ilvl w:val="0"/>
          <w:numId w:val="5"/>
        </w:numPr>
        <w:jc w:val="both"/>
        <w:rPr>
          <w:sz w:val="32"/>
          <w:szCs w:val="32"/>
        </w:rPr>
      </w:pPr>
      <w:r w:rsidRPr="00B97C03">
        <w:rPr>
          <w:sz w:val="32"/>
          <w:szCs w:val="32"/>
        </w:rPr>
        <w:t>Confier la responsabilité de l’entrepôt à une personne qualifiée.</w:t>
      </w:r>
    </w:p>
    <w:p w:rsidR="001524A6" w:rsidRPr="00B97C03" w:rsidRDefault="001524A6" w:rsidP="00CB7987">
      <w:pPr>
        <w:numPr>
          <w:ilvl w:val="0"/>
          <w:numId w:val="5"/>
        </w:numPr>
        <w:jc w:val="both"/>
        <w:rPr>
          <w:rFonts w:hint="cs"/>
          <w:sz w:val="32"/>
          <w:szCs w:val="32"/>
        </w:rPr>
      </w:pPr>
      <w:r w:rsidRPr="00B97C03">
        <w:rPr>
          <w:sz w:val="32"/>
          <w:szCs w:val="32"/>
        </w:rPr>
        <w:t>Peindre convenablement le contenant des huiles à base de PCB et éviter qu’il ne rouille.</w:t>
      </w:r>
    </w:p>
    <w:p w:rsidR="001524A6" w:rsidRPr="00B97C03" w:rsidRDefault="001524A6" w:rsidP="00CB7987">
      <w:pPr>
        <w:numPr>
          <w:ilvl w:val="0"/>
          <w:numId w:val="5"/>
        </w:numPr>
        <w:jc w:val="both"/>
        <w:rPr>
          <w:sz w:val="32"/>
          <w:szCs w:val="32"/>
        </w:rPr>
      </w:pPr>
      <w:r w:rsidRPr="00B97C03">
        <w:rPr>
          <w:sz w:val="32"/>
          <w:szCs w:val="32"/>
        </w:rPr>
        <w:t>Inspecter périodiquement l’entrepôt.</w:t>
      </w:r>
    </w:p>
    <w:p w:rsidR="001524A6" w:rsidRPr="00B97C03" w:rsidRDefault="001524A6" w:rsidP="00CB7987">
      <w:pPr>
        <w:numPr>
          <w:ilvl w:val="0"/>
          <w:numId w:val="5"/>
        </w:numPr>
        <w:jc w:val="both"/>
        <w:rPr>
          <w:sz w:val="32"/>
          <w:szCs w:val="32"/>
        </w:rPr>
      </w:pPr>
      <w:r w:rsidRPr="00B97C03">
        <w:rPr>
          <w:sz w:val="32"/>
          <w:szCs w:val="32"/>
        </w:rPr>
        <w:t>L’entrepôt doit être agrée par les services de la protection civile territorialement compétents.</w:t>
      </w:r>
    </w:p>
    <w:p w:rsidR="001524A6" w:rsidRDefault="001524A6" w:rsidP="001524A6">
      <w:pPr>
        <w:jc w:val="both"/>
        <w:rPr>
          <w:rFonts w:ascii="Arial" w:hAnsi="Traditional Arabic" w:cs="Traditional Arabic"/>
          <w:color w:val="000000"/>
          <w:sz w:val="40"/>
          <w:szCs w:val="40"/>
          <w:lang w:bidi="ar-DZ"/>
        </w:rPr>
      </w:pPr>
    </w:p>
    <w:p w:rsidR="001524A6" w:rsidRDefault="001524A6" w:rsidP="001524A6">
      <w:pPr>
        <w:jc w:val="both"/>
        <w:rPr>
          <w:rFonts w:ascii="Arial" w:hAnsi="Traditional Arabic" w:cs="Traditional Arabic"/>
          <w:color w:val="000000"/>
          <w:sz w:val="40"/>
          <w:szCs w:val="40"/>
          <w:lang w:bidi="ar-DZ"/>
        </w:rPr>
      </w:pPr>
    </w:p>
    <w:p w:rsidR="001524A6" w:rsidRDefault="001524A6" w:rsidP="001524A6">
      <w:pPr>
        <w:jc w:val="both"/>
        <w:rPr>
          <w:rFonts w:ascii="Arial" w:hAnsi="Traditional Arabic" w:cs="Traditional Arabic"/>
          <w:color w:val="000000"/>
          <w:sz w:val="40"/>
          <w:szCs w:val="40"/>
          <w:lang w:bidi="ar-DZ"/>
        </w:rPr>
      </w:pPr>
    </w:p>
    <w:p w:rsidR="001524A6" w:rsidRDefault="001524A6" w:rsidP="001524A6">
      <w:pPr>
        <w:jc w:val="both"/>
        <w:rPr>
          <w:rFonts w:ascii="Arial" w:hAnsi="Traditional Arabic" w:cs="Traditional Arabic"/>
          <w:color w:val="000000"/>
          <w:sz w:val="40"/>
          <w:szCs w:val="40"/>
          <w:lang w:bidi="ar-DZ"/>
        </w:rPr>
      </w:pPr>
    </w:p>
    <w:p w:rsidR="00993F20" w:rsidRDefault="00993F20" w:rsidP="00993F20">
      <w:pPr>
        <w:ind w:left="440"/>
        <w:jc w:val="both"/>
        <w:rPr>
          <w:sz w:val="32"/>
          <w:szCs w:val="32"/>
        </w:rPr>
      </w:pPr>
    </w:p>
    <w:p w:rsidR="00993F20" w:rsidRDefault="00993F20" w:rsidP="00993F20">
      <w:pPr>
        <w:ind w:left="440"/>
        <w:jc w:val="both"/>
        <w:rPr>
          <w:sz w:val="32"/>
          <w:szCs w:val="32"/>
        </w:rPr>
      </w:pPr>
    </w:p>
    <w:p w:rsidR="00993F20" w:rsidRDefault="00993F20" w:rsidP="00993F20">
      <w:pPr>
        <w:ind w:left="440"/>
        <w:jc w:val="both"/>
        <w:rPr>
          <w:sz w:val="32"/>
          <w:szCs w:val="32"/>
        </w:rPr>
      </w:pPr>
    </w:p>
    <w:p w:rsidR="00BA6BDF" w:rsidRDefault="00BA6BDF"/>
    <w:sectPr w:rsidR="00BA6BDF" w:rsidSect="00BA6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ypewriter-Serial DB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ACE"/>
    <w:multiLevelType w:val="hybridMultilevel"/>
    <w:tmpl w:val="7E8C685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93462"/>
    <w:multiLevelType w:val="hybridMultilevel"/>
    <w:tmpl w:val="51AE09E4"/>
    <w:lvl w:ilvl="0" w:tplc="040C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C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C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C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C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C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BFC4C9D"/>
    <w:multiLevelType w:val="hybridMultilevel"/>
    <w:tmpl w:val="F232EF3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B4915"/>
    <w:multiLevelType w:val="hybridMultilevel"/>
    <w:tmpl w:val="605AC120"/>
    <w:lvl w:ilvl="0" w:tplc="CDE453B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D93A24"/>
    <w:multiLevelType w:val="hybridMultilevel"/>
    <w:tmpl w:val="492EEC58"/>
    <w:lvl w:ilvl="0" w:tplc="CDE453BE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3F20"/>
    <w:rsid w:val="001524A6"/>
    <w:rsid w:val="002E2262"/>
    <w:rsid w:val="00306605"/>
    <w:rsid w:val="003C48FF"/>
    <w:rsid w:val="00570E49"/>
    <w:rsid w:val="00993F20"/>
    <w:rsid w:val="009B3C6B"/>
    <w:rsid w:val="00BA6BDF"/>
    <w:rsid w:val="00CB7987"/>
    <w:rsid w:val="00DE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988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env02</dc:creator>
  <cp:keywords/>
  <dc:description/>
  <cp:lastModifiedBy>env02</cp:lastModifiedBy>
  <cp:revision>3</cp:revision>
  <dcterms:created xsi:type="dcterms:W3CDTF">2016-03-24T08:23:00Z</dcterms:created>
  <dcterms:modified xsi:type="dcterms:W3CDTF">2016-03-24T08:30:00Z</dcterms:modified>
</cp:coreProperties>
</file>